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Pr="009940D7"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1342A1">
        <w:t>__</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 xml:space="preserve">1.2. </w:t>
      </w:r>
      <w:proofErr w:type="gramStart"/>
      <w:r w:rsidRPr="0077711B">
        <w:t>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86351D" w:rsidRPr="004970C1">
        <w:t>,</w:t>
      </w:r>
      <w:r w:rsidR="009940D7" w:rsidRPr="004970C1">
        <w:t xml:space="preserve"> </w:t>
      </w:r>
      <w:r w:rsidR="004B7F18" w:rsidRPr="004970C1">
        <w:t xml:space="preserve">актом </w:t>
      </w:r>
      <w:r w:rsidR="009940D7" w:rsidRPr="004970C1">
        <w:t>приемки товаров, работ, услуг</w:t>
      </w:r>
      <w:r w:rsidR="004B7F18" w:rsidRPr="004970C1">
        <w:t xml:space="preserve"> по форме </w:t>
      </w:r>
      <w:r w:rsidR="009940D7" w:rsidRPr="004970C1">
        <w:t>0510452</w:t>
      </w:r>
      <w:r w:rsidR="004B7F18" w:rsidRPr="004970C1">
        <w:t xml:space="preserve">, утвержденной приказом </w:t>
      </w:r>
      <w:r w:rsidR="004B7F18" w:rsidRPr="004970C1">
        <w:rPr>
          <w:bCs/>
        </w:rPr>
        <w:t xml:space="preserve">Минфина России от </w:t>
      </w:r>
      <w:r w:rsidR="00F519DF" w:rsidRPr="004970C1">
        <w:rPr>
          <w:bCs/>
        </w:rPr>
        <w:t xml:space="preserve">15.04.2021 </w:t>
      </w:r>
      <w:r w:rsidR="009940D7" w:rsidRPr="004970C1">
        <w:rPr>
          <w:bCs/>
        </w:rPr>
        <w:t>№</w:t>
      </w:r>
      <w:r w:rsidR="004B7F18" w:rsidRPr="004970C1">
        <w:rPr>
          <w:bCs/>
        </w:rPr>
        <w:t xml:space="preserve"> </w:t>
      </w:r>
      <w:r w:rsidR="00F519DF" w:rsidRPr="004970C1">
        <w:rPr>
          <w:bCs/>
        </w:rPr>
        <w:t>61</w:t>
      </w:r>
      <w:r w:rsidR="004B7F18" w:rsidRPr="004970C1">
        <w:rPr>
          <w:bCs/>
        </w:rPr>
        <w:t>н</w:t>
      </w:r>
      <w:r w:rsidR="00F519DF" w:rsidRPr="004970C1">
        <w:rPr>
          <w:bCs/>
        </w:rPr>
        <w:t xml:space="preserve"> (</w:t>
      </w:r>
      <w:r w:rsidR="009940D7" w:rsidRPr="004970C1">
        <w:rPr>
          <w:bCs/>
        </w:rPr>
        <w:t xml:space="preserve">далее - </w:t>
      </w:r>
      <w:r w:rsidR="009940D7" w:rsidRPr="004970C1">
        <w:t>акт приемки</w:t>
      </w:r>
      <w:r w:rsidR="0086351D" w:rsidRPr="004970C1">
        <w:t xml:space="preserve"> </w:t>
      </w:r>
      <w:r w:rsidR="00DC088E" w:rsidRPr="004970C1">
        <w:t xml:space="preserve">по </w:t>
      </w:r>
      <w:r w:rsidR="0086351D" w:rsidRPr="004970C1">
        <w:t>ф</w:t>
      </w:r>
      <w:r w:rsidR="000E34EC">
        <w:t xml:space="preserve">орме </w:t>
      </w:r>
      <w:r w:rsidR="0086351D" w:rsidRPr="004970C1">
        <w:t>0510452</w:t>
      </w:r>
      <w:r w:rsidR="00F519DF" w:rsidRPr="004970C1">
        <w:rPr>
          <w:bCs/>
        </w:rPr>
        <w:t>)</w:t>
      </w:r>
      <w:r w:rsidR="004B7F18" w:rsidRPr="004970C1">
        <w:rPr>
          <w:bCs/>
        </w:rPr>
        <w:t>,</w:t>
      </w:r>
      <w:r w:rsidRPr="004970C1">
        <w:t xml:space="preserve"> которые явля</w:t>
      </w:r>
      <w:r w:rsidR="00F519DF" w:rsidRPr="004970C1">
        <w:t>ю</w:t>
      </w:r>
      <w:r w:rsidRPr="004970C1">
        <w:t>тся неотъе</w:t>
      </w:r>
      <w:r w:rsidRPr="0077711B">
        <w:t>млемыми</w:t>
      </w:r>
      <w:proofErr w:type="gramEnd"/>
      <w:r w:rsidRPr="0077711B">
        <w:t xml:space="preserve">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6D644C" w:rsidRPr="009940D7" w:rsidRDefault="006D644C" w:rsidP="006D644C">
      <w:pPr>
        <w:ind w:firstLine="567"/>
        <w:jc w:val="both"/>
      </w:pPr>
      <w:r w:rsidRPr="00990FBE">
        <w:t xml:space="preserve">2.1. Цена договора составляет ___ руб. </w:t>
      </w:r>
      <w:r w:rsidRPr="00990FBE">
        <w:rPr>
          <w:i/>
        </w:rPr>
        <w:t>(цифрами и прописью)</w:t>
      </w:r>
      <w:r w:rsidRPr="00990FBE">
        <w:t xml:space="preserve">, в том числе НДС 20% ___ руб. </w:t>
      </w:r>
      <w:r w:rsidR="00FC3878" w:rsidRPr="00214151">
        <w:t>[</w:t>
      </w:r>
      <w:r w:rsidR="00FC3878" w:rsidRPr="003C5C8E">
        <w:rPr>
          <w:i/>
          <w:highlight w:val="yellow"/>
        </w:rPr>
        <w:t>ИЛИ</w:t>
      </w:r>
      <w:r w:rsidR="00FC3878" w:rsidRPr="00214151">
        <w:t>]</w:t>
      </w:r>
      <w:r w:rsidR="00FC3878" w:rsidRPr="00310DD7">
        <w:t xml:space="preserve"> НДС не облагается</w:t>
      </w:r>
      <w:r w:rsidR="00FC3878" w:rsidRPr="00BE3AB5">
        <w:t>. Ра</w:t>
      </w:r>
      <w:r w:rsidR="00FC3878">
        <w:t>счет</w:t>
      </w:r>
      <w:r w:rsidR="00FC3878" w:rsidRPr="00BE3AB5">
        <w:t xml:space="preserve"> цены договора приведен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6E36CF" w:rsidRPr="007539A8" w:rsidRDefault="006E36CF" w:rsidP="006E36CF">
      <w:pPr>
        <w:ind w:firstLine="567"/>
        <w:jc w:val="both"/>
      </w:pPr>
      <w:r>
        <w:t xml:space="preserve">2.3. Авансовый платеж по договору составляет 30% от цены договора. Заказчик осуществляет авансовый платеж в течение 5 </w:t>
      </w:r>
      <w:r w:rsidR="00D0076E">
        <w:t>рабочих</w:t>
      </w:r>
      <w:r>
        <w:t xml:space="preserve"> дней с момента вступления договора в силу. Оплата оставшейся суммы договора осуществляется </w:t>
      </w:r>
      <w:r w:rsidR="000E34EC" w:rsidRPr="00BE3AB5">
        <w:t>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rsidR="000E34EC">
        <w:t>тавлять не более 7 рабочих дней с момент</w:t>
      </w:r>
      <w:r w:rsidR="000875BD">
        <w:t>а</w:t>
      </w:r>
      <w:r w:rsidR="000E34EC">
        <w:t xml:space="preserve"> подписания акта</w:t>
      </w:r>
      <w:r w:rsidR="000E34EC" w:rsidRPr="005075FB">
        <w:t xml:space="preserve"> </w:t>
      </w:r>
      <w:r w:rsidR="000E34EC" w:rsidRPr="00EE1754">
        <w:t>по форме</w:t>
      </w:r>
      <w:r w:rsidR="000E34EC" w:rsidRPr="00BE3AB5">
        <w:t xml:space="preserve"> 0510452</w:t>
      </w:r>
      <w:r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990FBE" w:rsidRPr="00A62CE9" w:rsidRDefault="00990FBE" w:rsidP="00990FBE">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 xml:space="preserve">а также сертификаты соответствия, удостоверения качества и безопасности, декларации о соответствии и иную документацию, в том числе </w:t>
      </w:r>
      <w:r w:rsidRPr="00A62CE9">
        <w:rPr>
          <w:rFonts w:ascii="Times New Roman" w:hAnsi="Times New Roman" w:cs="Times New Roman"/>
          <w:sz w:val="24"/>
          <w:szCs w:val="24"/>
        </w:rPr>
        <w:lastRenderedPageBreak/>
        <w:t>подтверждающую качество поставляемого Товара, предусмотренную законодательством Российской Федерации для данного вида Товара.</w:t>
      </w:r>
    </w:p>
    <w:p w:rsidR="000E34EC" w:rsidRDefault="000E34EC" w:rsidP="000E34EC">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10 дней со дня получения от Поставщика </w:t>
      </w:r>
      <w:proofErr w:type="gramStart"/>
      <w:r w:rsidRPr="00A62CE9">
        <w:rPr>
          <w:rFonts w:ascii="Times New Roman" w:hAnsi="Times New Roman" w:cs="Times New Roman"/>
          <w:sz w:val="24"/>
          <w:szCs w:val="24"/>
        </w:rPr>
        <w:t>документов, предусмотренных пунктом 4.1 и подписывает</w:t>
      </w:r>
      <w:proofErr w:type="gramEnd"/>
      <w:r w:rsidRPr="00A62CE9">
        <w:rPr>
          <w:rFonts w:ascii="Times New Roman" w:hAnsi="Times New Roman" w:cs="Times New Roman"/>
          <w:sz w:val="24"/>
          <w:szCs w:val="24"/>
        </w:rPr>
        <w:t xml:space="preserve">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5C1A56" w:rsidRPr="009940D7" w:rsidRDefault="005C1A56" w:rsidP="005C1A56">
      <w:pPr>
        <w:pStyle w:val="ConsPlusNormal"/>
        <w:widowControl/>
        <w:ind w:firstLine="567"/>
        <w:jc w:val="both"/>
        <w:rPr>
          <w:rFonts w:ascii="Times New Roman" w:hAnsi="Times New Roman" w:cs="Times New Roman"/>
          <w:sz w:val="24"/>
          <w:szCs w:val="24"/>
        </w:rPr>
      </w:pPr>
      <w:bookmarkStart w:id="0" w:name="_GoBack"/>
      <w:bookmarkEnd w:id="0"/>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 xml:space="preserve">.3. </w:t>
      </w:r>
      <w:proofErr w:type="spellStart"/>
      <w:r w:rsidR="00E37ACB" w:rsidRPr="009940D7">
        <w:t>Неуведомление</w:t>
      </w:r>
      <w:proofErr w:type="spellEnd"/>
      <w:r w:rsidR="00E37ACB" w:rsidRPr="009940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90FBE" w:rsidRDefault="00990FBE" w:rsidP="00990FBE">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90FBE" w:rsidRPr="009940D7" w:rsidRDefault="00990FBE" w:rsidP="00990FBE">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990FBE" w:rsidRPr="009940D7" w:rsidRDefault="00990FBE" w:rsidP="00990FBE">
      <w:pPr>
        <w:ind w:firstLine="540"/>
        <w:jc w:val="both"/>
      </w:pPr>
      <w:r w:rsidRPr="009940D7">
        <w:lastRenderedPageBreak/>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990FBE" w:rsidRPr="009940D7" w:rsidRDefault="00990FBE" w:rsidP="00990FBE">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990FBE" w:rsidRPr="009940D7" w:rsidRDefault="00990FBE" w:rsidP="00990FBE">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990FBE" w:rsidRPr="009940D7" w:rsidRDefault="00990FBE" w:rsidP="00990FBE">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990FBE" w:rsidRPr="009940D7" w:rsidRDefault="00990FBE" w:rsidP="00990FBE">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lastRenderedPageBreak/>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2E2982" w:rsidRPr="002452CA" w:rsidRDefault="002E2982" w:rsidP="002E2982">
      <w:pPr>
        <w:ind w:firstLine="567"/>
        <w:jc w:val="both"/>
      </w:pPr>
      <w:r>
        <w:t>9</w:t>
      </w:r>
      <w:r w:rsidRPr="002452CA">
        <w:t xml:space="preserve">.1. </w:t>
      </w:r>
      <w:proofErr w:type="gramStart"/>
      <w:r w:rsidRPr="002452CA">
        <w:t xml:space="preserve">Настоящий договор составлен </w:t>
      </w:r>
      <w:r>
        <w:t xml:space="preserve">на ___ с., </w:t>
      </w:r>
      <w:r w:rsidRPr="002452CA">
        <w:t>в двух экземплярах, имеющих одинаковую юридическую силу.</w:t>
      </w:r>
      <w:proofErr w:type="gramEnd"/>
    </w:p>
    <w:p w:rsidR="002E2982" w:rsidRDefault="002E2982" w:rsidP="002E2982">
      <w:pPr>
        <w:ind w:firstLine="567"/>
        <w:jc w:val="both"/>
      </w:pPr>
      <w:r>
        <w:t>9</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2E2982" w:rsidRDefault="002E2982" w:rsidP="002E2982">
      <w:pPr>
        <w:ind w:firstLine="567"/>
        <w:jc w:val="both"/>
      </w:pPr>
      <w:r>
        <w:t>9.3. Изменение существенных условий договора допускается согласно п.8 главы VI Положения о закупке ВолгГТУ, а именно:</w:t>
      </w:r>
    </w:p>
    <w:p w:rsidR="002E2982" w:rsidRDefault="002E2982" w:rsidP="002E2982">
      <w:pPr>
        <w:ind w:firstLine="567"/>
        <w:jc w:val="both"/>
      </w:pPr>
      <w:r>
        <w:t>- снижение цены договора без изменения количества товаров (объема работ, услуг);</w:t>
      </w:r>
    </w:p>
    <w:p w:rsidR="002E2982" w:rsidRDefault="002E2982" w:rsidP="002E2982">
      <w:pPr>
        <w:ind w:firstLine="567"/>
        <w:jc w:val="both"/>
      </w:pPr>
      <w:r>
        <w:t>- увеличение количества товаров (объема работ, услуг) не более 30% (тридцати процентов) без увеличения цены договора.</w:t>
      </w:r>
    </w:p>
    <w:p w:rsidR="002E2982" w:rsidRPr="002452CA" w:rsidRDefault="002E2982" w:rsidP="002E2982">
      <w:pPr>
        <w:ind w:firstLine="567"/>
        <w:jc w:val="both"/>
      </w:pPr>
      <w:r>
        <w:t xml:space="preserve">9.4.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2E2982" w:rsidRPr="002452CA" w:rsidRDefault="002E2982" w:rsidP="002E2982">
      <w:pPr>
        <w:ind w:firstLine="567"/>
        <w:jc w:val="both"/>
      </w:pPr>
      <w:r>
        <w:t>9</w:t>
      </w:r>
      <w:r w:rsidRPr="002452CA">
        <w:t>.</w:t>
      </w:r>
      <w:r>
        <w:t>5</w:t>
      </w:r>
      <w:r w:rsidRPr="002452CA">
        <w:t xml:space="preserve">. </w:t>
      </w:r>
      <w:proofErr w:type="gramStart"/>
      <w:r w:rsidRPr="002452CA">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2E2982" w:rsidRPr="002452CA" w:rsidRDefault="002E2982" w:rsidP="002E2982">
      <w:pPr>
        <w:ind w:firstLine="567"/>
        <w:jc w:val="both"/>
      </w:pPr>
      <w:r>
        <w:t>9</w:t>
      </w:r>
      <w:r w:rsidRPr="002452CA">
        <w:t>.</w:t>
      </w:r>
      <w:r>
        <w:t>6</w:t>
      </w:r>
      <w:r w:rsidRPr="002452CA">
        <w:t>. Все изменения, дополнения и приложения к настоящему договору являются его неотъемлемой частью.</w:t>
      </w:r>
    </w:p>
    <w:p w:rsidR="002E2982" w:rsidRPr="002452CA" w:rsidRDefault="002E2982" w:rsidP="002E2982">
      <w:pPr>
        <w:ind w:firstLine="567"/>
        <w:jc w:val="both"/>
      </w:pPr>
      <w:r>
        <w:lastRenderedPageBreak/>
        <w:t>9</w:t>
      </w:r>
      <w:r w:rsidRPr="002452CA">
        <w:t>.</w:t>
      </w:r>
      <w:r>
        <w:t>7</w:t>
      </w:r>
      <w:r w:rsidRPr="002452CA">
        <w:t xml:space="preserve">. </w:t>
      </w:r>
      <w:r>
        <w:t>Исполнитель</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2E2982" w:rsidRDefault="002E2982" w:rsidP="002E2982">
      <w:pPr>
        <w:ind w:firstLine="567"/>
        <w:jc w:val="both"/>
      </w:pPr>
      <w:r>
        <w:t>9</w:t>
      </w:r>
      <w:r w:rsidRPr="002452CA">
        <w:t>.</w:t>
      </w:r>
      <w:r>
        <w:t>8</w:t>
      </w:r>
      <w:r w:rsidRPr="002452CA">
        <w:t xml:space="preserve">. </w:t>
      </w:r>
      <w:r>
        <w:t>Исполнитель</w:t>
      </w:r>
      <w:r w:rsidRPr="002452CA">
        <w:t xml:space="preserve"> несет ответственность по настоящему </w:t>
      </w:r>
      <w:r>
        <w:t>договор</w:t>
      </w:r>
      <w:r w:rsidRPr="002452CA">
        <w:t xml:space="preserve">у за действия привлекаемых соисполнителей как </w:t>
      </w:r>
      <w:proofErr w:type="gramStart"/>
      <w:r w:rsidRPr="002452CA">
        <w:t>за</w:t>
      </w:r>
      <w:proofErr w:type="gramEnd"/>
      <w:r w:rsidRPr="002452CA">
        <w:t xml:space="preserve"> свои собственные.</w:t>
      </w: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907F18" w:rsidRDefault="006852E5" w:rsidP="00907F18">
      <w:pPr>
        <w:ind w:firstLine="567"/>
        <w:jc w:val="both"/>
      </w:pPr>
      <w:r w:rsidRPr="009940D7">
        <w:t>10</w:t>
      </w:r>
      <w:r w:rsidR="00907F18" w:rsidRPr="009940D7">
        <w:t>.</w:t>
      </w:r>
      <w:r w:rsidR="00DA77B2">
        <w:t>1</w:t>
      </w:r>
      <w:r w:rsidR="00907F18" w:rsidRPr="009940D7">
        <w:t>. Приложение № 1</w:t>
      </w:r>
      <w:r w:rsidR="002B21A9">
        <w:t>.</w:t>
      </w:r>
      <w:r w:rsidR="00907F18" w:rsidRPr="009940D7">
        <w:t xml:space="preserve"> Спецификация. Расчет цены договора.</w:t>
      </w:r>
    </w:p>
    <w:p w:rsidR="00504D9D" w:rsidRPr="009940D7" w:rsidRDefault="0000187E" w:rsidP="00EB6443">
      <w:pPr>
        <w:jc w:val="center"/>
        <w:outlineLvl w:val="0"/>
        <w:rPr>
          <w:b/>
          <w:bCs/>
        </w:rPr>
      </w:pPr>
      <w:r w:rsidRPr="009940D7">
        <w:rPr>
          <w:b/>
          <w:bCs/>
        </w:rPr>
        <w:t>1</w:t>
      </w:r>
      <w:r w:rsidR="00CD1FA1">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223D6C" w:rsidRPr="009940D7" w:rsidRDefault="00223D6C" w:rsidP="00223D6C">
      <w:pPr>
        <w:widowControl w:val="0"/>
        <w:suppressAutoHyphens/>
        <w:rPr>
          <w:b/>
          <w:bCs/>
          <w:lang w:eastAsia="zh-CN"/>
        </w:rPr>
      </w:pPr>
      <w:r w:rsidRPr="009940D7">
        <w:rPr>
          <w:bCs/>
          <w:lang w:eastAsia="zh-CN"/>
        </w:rPr>
        <w:t>400005 г. Волгоград, пр. Ленина, 28, тел. (8442)23-00-76, 23-87-87</w:t>
      </w:r>
    </w:p>
    <w:p w:rsidR="00223D6C" w:rsidRPr="009940D7" w:rsidRDefault="00223D6C" w:rsidP="00223D6C">
      <w:pPr>
        <w:suppressAutoHyphens/>
        <w:rPr>
          <w:rFonts w:eastAsia="MS Mincho"/>
          <w:lang w:eastAsia="zh-CN"/>
        </w:rPr>
      </w:pPr>
      <w:r w:rsidRPr="009940D7">
        <w:rPr>
          <w:lang w:eastAsia="zh-CN"/>
        </w:rPr>
        <w:t>ИНН 3444049170, КПП 344401001, ОГРН 1023403440818</w:t>
      </w:r>
    </w:p>
    <w:p w:rsidR="00223D6C" w:rsidRPr="009940D7" w:rsidRDefault="00223D6C" w:rsidP="00223D6C">
      <w:pPr>
        <w:suppressAutoHyphens/>
        <w:rPr>
          <w:lang w:eastAsia="zh-CN"/>
        </w:rPr>
      </w:pPr>
      <w:r w:rsidRPr="009940D7">
        <w:rPr>
          <w:lang w:eastAsia="zh-CN"/>
        </w:rPr>
        <w:t xml:space="preserve">Получатель УФК по Волгоградской области (Волгоградский государственный технический университет </w:t>
      </w:r>
      <w:proofErr w:type="gramStart"/>
      <w:r w:rsidRPr="009940D7">
        <w:rPr>
          <w:lang w:eastAsia="zh-CN"/>
        </w:rPr>
        <w:t>л</w:t>
      </w:r>
      <w:proofErr w:type="gramEnd"/>
      <w:r w:rsidRPr="009940D7">
        <w:rPr>
          <w:lang w:eastAsia="zh-CN"/>
        </w:rPr>
        <w:t>/с 20296Х09660)</w:t>
      </w:r>
    </w:p>
    <w:p w:rsidR="00223D6C" w:rsidRPr="009940D7" w:rsidRDefault="00223D6C" w:rsidP="00223D6C">
      <w:pPr>
        <w:suppressAutoHyphens/>
        <w:rPr>
          <w:lang w:eastAsia="zh-CN"/>
        </w:rPr>
      </w:pPr>
      <w:r w:rsidRPr="009940D7">
        <w:rPr>
          <w:lang w:eastAsia="zh-CN"/>
        </w:rPr>
        <w:t xml:space="preserve">Казначейский счет 03214643000000012900                   </w:t>
      </w:r>
    </w:p>
    <w:p w:rsidR="00223D6C" w:rsidRDefault="00223D6C" w:rsidP="00223D6C">
      <w:pPr>
        <w:suppressAutoHyphens/>
        <w:rPr>
          <w:lang w:eastAsia="zh-CN"/>
        </w:rPr>
      </w:pPr>
      <w:r w:rsidRPr="009940D7">
        <w:rPr>
          <w:lang w:eastAsia="zh-CN"/>
        </w:rPr>
        <w:t xml:space="preserve">Банк получателя </w:t>
      </w:r>
      <w:r w:rsidRPr="00CE7397">
        <w:rPr>
          <w:color w:val="000000"/>
        </w:rPr>
        <w:t>ОКЦ № 4 Южного ГУ Банка России</w:t>
      </w:r>
      <w:r w:rsidRPr="009940D7">
        <w:rPr>
          <w:lang w:eastAsia="zh-CN"/>
        </w:rPr>
        <w:t xml:space="preserve"> // УФК по Волгоградской области г</w:t>
      </w:r>
      <w:proofErr w:type="gramStart"/>
      <w:r w:rsidRPr="009940D7">
        <w:rPr>
          <w:lang w:eastAsia="zh-CN"/>
        </w:rPr>
        <w:t>.В</w:t>
      </w:r>
      <w:proofErr w:type="gramEnd"/>
      <w:r w:rsidRPr="009940D7">
        <w:rPr>
          <w:lang w:eastAsia="zh-CN"/>
        </w:rPr>
        <w:t>олгоград</w:t>
      </w:r>
    </w:p>
    <w:p w:rsidR="00223D6C" w:rsidRDefault="00223D6C" w:rsidP="00223D6C">
      <w:pPr>
        <w:suppressAutoHyphens/>
        <w:rPr>
          <w:lang w:eastAsia="zh-CN"/>
        </w:rPr>
      </w:pPr>
      <w:r w:rsidRPr="009940D7">
        <w:rPr>
          <w:lang w:eastAsia="zh-CN"/>
        </w:rPr>
        <w:t>БИК 011806101</w:t>
      </w:r>
    </w:p>
    <w:p w:rsidR="00223D6C" w:rsidRPr="009940D7" w:rsidRDefault="00223D6C" w:rsidP="00223D6C">
      <w:pPr>
        <w:suppressAutoHyphens/>
        <w:rPr>
          <w:lang w:eastAsia="zh-CN"/>
        </w:rPr>
      </w:pPr>
      <w:r w:rsidRPr="009940D7">
        <w:rPr>
          <w:lang w:eastAsia="zh-CN"/>
        </w:rPr>
        <w:t>Единый казначейский счет 40102810445370000021</w:t>
      </w:r>
    </w:p>
    <w:p w:rsidR="00223D6C" w:rsidRDefault="00223D6C" w:rsidP="00223D6C">
      <w:pPr>
        <w:outlineLvl w:val="0"/>
        <w:rPr>
          <w:rFonts w:eastAsia="MS Mincho"/>
          <w:b/>
          <w:bCs/>
          <w:u w:val="single"/>
        </w:rPr>
      </w:pP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990FBE" w:rsidRPr="009940D7" w:rsidRDefault="00990FBE" w:rsidP="00990FBE">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6D005E" w:rsidRDefault="006D005E" w:rsidP="000D45A2">
      <w:pPr>
        <w:rPr>
          <w:rFonts w:eastAsia="MS Mincho"/>
        </w:rPr>
      </w:pPr>
    </w:p>
    <w:tbl>
      <w:tblPr>
        <w:tblW w:w="0" w:type="auto"/>
        <w:jc w:val="center"/>
        <w:tblLayout w:type="fixed"/>
        <w:tblLook w:val="0000"/>
      </w:tblPr>
      <w:tblGrid>
        <w:gridCol w:w="4428"/>
        <w:gridCol w:w="4243"/>
      </w:tblGrid>
      <w:tr w:rsidR="00223D6C" w:rsidTr="00D26DCC">
        <w:trPr>
          <w:jc w:val="center"/>
        </w:trPr>
        <w:tc>
          <w:tcPr>
            <w:tcW w:w="4428" w:type="dxa"/>
            <w:shd w:val="clear" w:color="auto" w:fill="auto"/>
          </w:tcPr>
          <w:p w:rsidR="00223D6C" w:rsidRDefault="00223D6C" w:rsidP="00F97EE7">
            <w:pPr>
              <w:widowControl w:val="0"/>
              <w:adjustRightInd w:val="0"/>
              <w:jc w:val="center"/>
              <w:rPr>
                <w:b/>
                <w:u w:val="single"/>
              </w:rPr>
            </w:pPr>
            <w:r w:rsidRPr="00680B57">
              <w:rPr>
                <w:b/>
                <w:u w:val="single"/>
              </w:rPr>
              <w:t>ЗАКАЗЧИК</w:t>
            </w:r>
          </w:p>
          <w:p w:rsidR="00223D6C" w:rsidRDefault="00223D6C" w:rsidP="00F97EE7">
            <w:pPr>
              <w:widowControl w:val="0"/>
              <w:adjustRightInd w:val="0"/>
              <w:jc w:val="center"/>
            </w:pPr>
            <w:r>
              <w:t>__________</w:t>
            </w:r>
          </w:p>
          <w:p w:rsidR="00223D6C" w:rsidRPr="00536B14" w:rsidRDefault="00223D6C" w:rsidP="00F97EE7">
            <w:pPr>
              <w:widowControl w:val="0"/>
              <w:adjustRightInd w:val="0"/>
              <w:jc w:val="center"/>
              <w:rPr>
                <w:vertAlign w:val="superscript"/>
              </w:rPr>
            </w:pPr>
            <w:r w:rsidRPr="00536B14">
              <w:rPr>
                <w:vertAlign w:val="superscript"/>
              </w:rPr>
              <w:t>(Должность)</w:t>
            </w:r>
          </w:p>
          <w:p w:rsidR="00223D6C" w:rsidRDefault="00223D6C" w:rsidP="00F97EE7">
            <w:pPr>
              <w:widowControl w:val="0"/>
              <w:adjustRightInd w:val="0"/>
              <w:jc w:val="center"/>
            </w:pPr>
            <w:r>
              <w:rPr>
                <w:b/>
              </w:rPr>
              <w:t>__________</w:t>
            </w:r>
            <w:r w:rsidRPr="00B14BEA">
              <w:t xml:space="preserve"> </w:t>
            </w:r>
            <w:r>
              <w:t>__________</w:t>
            </w:r>
          </w:p>
          <w:p w:rsidR="00223D6C" w:rsidRPr="00B14BEA" w:rsidRDefault="00223D6C" w:rsidP="00F97EE7">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223D6C" w:rsidRPr="00B14BEA" w:rsidRDefault="00223D6C" w:rsidP="00F97EE7">
            <w:pPr>
              <w:widowControl w:val="0"/>
              <w:adjustRightInd w:val="0"/>
              <w:jc w:val="center"/>
              <w:rPr>
                <w:bCs/>
              </w:rPr>
            </w:pPr>
            <w:r w:rsidRPr="00B14BEA">
              <w:rPr>
                <w:bCs/>
              </w:rPr>
              <w:t>«___» _________ 202__ г</w:t>
            </w:r>
          </w:p>
        </w:tc>
        <w:tc>
          <w:tcPr>
            <w:tcW w:w="4243" w:type="dxa"/>
            <w:shd w:val="clear" w:color="auto" w:fill="auto"/>
          </w:tcPr>
          <w:p w:rsidR="00223D6C" w:rsidRPr="000B1AC7" w:rsidRDefault="00223D6C" w:rsidP="00F97EE7">
            <w:pPr>
              <w:pStyle w:val="ad"/>
              <w:rPr>
                <w:bCs w:val="0"/>
              </w:rPr>
            </w:pPr>
            <w:r w:rsidRPr="000B1AC7">
              <w:rPr>
                <w:bCs w:val="0"/>
                <w:u w:val="single"/>
              </w:rPr>
              <w:t>ПОСТАВЩИК</w:t>
            </w:r>
          </w:p>
          <w:p w:rsidR="00223D6C" w:rsidRDefault="00223D6C" w:rsidP="00F97EE7">
            <w:pPr>
              <w:widowControl w:val="0"/>
              <w:adjustRightInd w:val="0"/>
              <w:jc w:val="center"/>
            </w:pPr>
            <w:r>
              <w:t>__________</w:t>
            </w:r>
          </w:p>
          <w:p w:rsidR="00223D6C" w:rsidRPr="00536B14" w:rsidRDefault="00223D6C" w:rsidP="00F97EE7">
            <w:pPr>
              <w:widowControl w:val="0"/>
              <w:adjustRightInd w:val="0"/>
              <w:jc w:val="center"/>
              <w:rPr>
                <w:vertAlign w:val="superscript"/>
              </w:rPr>
            </w:pPr>
            <w:r w:rsidRPr="00536B14">
              <w:rPr>
                <w:vertAlign w:val="superscript"/>
              </w:rPr>
              <w:t>(Должность)</w:t>
            </w:r>
          </w:p>
          <w:p w:rsidR="00223D6C" w:rsidRDefault="00223D6C" w:rsidP="00F97EE7">
            <w:pPr>
              <w:widowControl w:val="0"/>
              <w:adjustRightInd w:val="0"/>
              <w:jc w:val="center"/>
            </w:pPr>
            <w:r>
              <w:rPr>
                <w:b/>
              </w:rPr>
              <w:t>__________</w:t>
            </w:r>
            <w:r w:rsidRPr="00B14BEA">
              <w:t xml:space="preserve"> </w:t>
            </w:r>
            <w:r>
              <w:t>__________</w:t>
            </w:r>
          </w:p>
          <w:p w:rsidR="00223D6C" w:rsidRPr="00B14BEA" w:rsidRDefault="00223D6C" w:rsidP="00F97EE7">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223D6C" w:rsidRPr="000B1AC7" w:rsidRDefault="00223D6C" w:rsidP="00F97EE7">
            <w:pPr>
              <w:pStyle w:val="ad"/>
              <w:rPr>
                <w:b w:val="0"/>
              </w:rPr>
            </w:pPr>
            <w:r w:rsidRPr="000B1AC7">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6D005E" w:rsidRDefault="006D005E" w:rsidP="000D45A2">
      <w:pPr>
        <w:rPr>
          <w:rFonts w:eastAsia="MS Mincho"/>
        </w:rPr>
      </w:pPr>
    </w:p>
    <w:p w:rsidR="006D005E" w:rsidRPr="009940D7" w:rsidRDefault="006D005E"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Pr="009940D7" w:rsidRDefault="00763152" w:rsidP="00763152"/>
    <w:tbl>
      <w:tblPr>
        <w:tblW w:w="0" w:type="auto"/>
        <w:jc w:val="center"/>
        <w:tblLayout w:type="fixed"/>
        <w:tblLook w:val="0000"/>
      </w:tblPr>
      <w:tblGrid>
        <w:gridCol w:w="4428"/>
        <w:gridCol w:w="4243"/>
      </w:tblGrid>
      <w:tr w:rsidR="00223D6C" w:rsidTr="00D26DCC">
        <w:trPr>
          <w:jc w:val="center"/>
        </w:trPr>
        <w:tc>
          <w:tcPr>
            <w:tcW w:w="4428" w:type="dxa"/>
            <w:shd w:val="clear" w:color="auto" w:fill="auto"/>
          </w:tcPr>
          <w:p w:rsidR="00223D6C" w:rsidRDefault="00223D6C" w:rsidP="00F97EE7">
            <w:pPr>
              <w:widowControl w:val="0"/>
              <w:adjustRightInd w:val="0"/>
              <w:jc w:val="center"/>
              <w:rPr>
                <w:b/>
                <w:u w:val="single"/>
              </w:rPr>
            </w:pPr>
            <w:r w:rsidRPr="00680B57">
              <w:rPr>
                <w:b/>
                <w:u w:val="single"/>
              </w:rPr>
              <w:t>ЗАКАЗЧИК</w:t>
            </w:r>
          </w:p>
          <w:p w:rsidR="00223D6C" w:rsidRDefault="00223D6C" w:rsidP="00F97EE7">
            <w:pPr>
              <w:widowControl w:val="0"/>
              <w:adjustRightInd w:val="0"/>
              <w:jc w:val="center"/>
            </w:pPr>
            <w:r>
              <w:t>__________</w:t>
            </w:r>
          </w:p>
          <w:p w:rsidR="00223D6C" w:rsidRPr="00536B14" w:rsidRDefault="00223D6C" w:rsidP="00F97EE7">
            <w:pPr>
              <w:widowControl w:val="0"/>
              <w:adjustRightInd w:val="0"/>
              <w:jc w:val="center"/>
              <w:rPr>
                <w:vertAlign w:val="superscript"/>
              </w:rPr>
            </w:pPr>
            <w:r w:rsidRPr="00536B14">
              <w:rPr>
                <w:vertAlign w:val="superscript"/>
              </w:rPr>
              <w:t>(Должность)</w:t>
            </w:r>
          </w:p>
          <w:p w:rsidR="00223D6C" w:rsidRDefault="00223D6C" w:rsidP="00F97EE7">
            <w:pPr>
              <w:widowControl w:val="0"/>
              <w:adjustRightInd w:val="0"/>
              <w:jc w:val="center"/>
            </w:pPr>
            <w:r>
              <w:rPr>
                <w:b/>
              </w:rPr>
              <w:t>__________</w:t>
            </w:r>
            <w:r w:rsidRPr="00B14BEA">
              <w:t xml:space="preserve"> </w:t>
            </w:r>
            <w:r>
              <w:t>__________</w:t>
            </w:r>
          </w:p>
          <w:p w:rsidR="00223D6C" w:rsidRPr="00B14BEA" w:rsidRDefault="00223D6C" w:rsidP="00F97EE7">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223D6C" w:rsidRPr="00B14BEA" w:rsidRDefault="00223D6C" w:rsidP="00F97EE7">
            <w:pPr>
              <w:widowControl w:val="0"/>
              <w:adjustRightInd w:val="0"/>
              <w:jc w:val="center"/>
              <w:rPr>
                <w:bCs/>
              </w:rPr>
            </w:pPr>
            <w:r w:rsidRPr="00B14BEA">
              <w:rPr>
                <w:bCs/>
              </w:rPr>
              <w:t>«___» _________ 202__ г</w:t>
            </w:r>
          </w:p>
        </w:tc>
        <w:tc>
          <w:tcPr>
            <w:tcW w:w="4243" w:type="dxa"/>
            <w:shd w:val="clear" w:color="auto" w:fill="auto"/>
          </w:tcPr>
          <w:p w:rsidR="00223D6C" w:rsidRPr="000B1AC7" w:rsidRDefault="00223D6C" w:rsidP="00F97EE7">
            <w:pPr>
              <w:pStyle w:val="ad"/>
              <w:rPr>
                <w:bCs w:val="0"/>
              </w:rPr>
            </w:pPr>
            <w:r w:rsidRPr="000B1AC7">
              <w:rPr>
                <w:bCs w:val="0"/>
                <w:u w:val="single"/>
              </w:rPr>
              <w:t>ПОСТАВЩИК</w:t>
            </w:r>
          </w:p>
          <w:p w:rsidR="00223D6C" w:rsidRDefault="00223D6C" w:rsidP="00F97EE7">
            <w:pPr>
              <w:widowControl w:val="0"/>
              <w:adjustRightInd w:val="0"/>
              <w:jc w:val="center"/>
            </w:pPr>
            <w:r>
              <w:t>__________</w:t>
            </w:r>
          </w:p>
          <w:p w:rsidR="00223D6C" w:rsidRPr="00536B14" w:rsidRDefault="00223D6C" w:rsidP="00F97EE7">
            <w:pPr>
              <w:widowControl w:val="0"/>
              <w:adjustRightInd w:val="0"/>
              <w:jc w:val="center"/>
              <w:rPr>
                <w:vertAlign w:val="superscript"/>
              </w:rPr>
            </w:pPr>
            <w:r w:rsidRPr="00536B14">
              <w:rPr>
                <w:vertAlign w:val="superscript"/>
              </w:rPr>
              <w:t>(Должность)</w:t>
            </w:r>
          </w:p>
          <w:p w:rsidR="00223D6C" w:rsidRDefault="00223D6C" w:rsidP="00F97EE7">
            <w:pPr>
              <w:widowControl w:val="0"/>
              <w:adjustRightInd w:val="0"/>
              <w:jc w:val="center"/>
            </w:pPr>
            <w:r>
              <w:rPr>
                <w:b/>
              </w:rPr>
              <w:t>__________</w:t>
            </w:r>
            <w:r w:rsidRPr="00B14BEA">
              <w:t xml:space="preserve"> </w:t>
            </w:r>
            <w:r>
              <w:t>__________</w:t>
            </w:r>
          </w:p>
          <w:p w:rsidR="00223D6C" w:rsidRPr="00B14BEA" w:rsidRDefault="00223D6C" w:rsidP="00F97EE7">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223D6C" w:rsidRPr="000B1AC7" w:rsidRDefault="00223D6C" w:rsidP="00F97EE7">
            <w:pPr>
              <w:pStyle w:val="ad"/>
              <w:rPr>
                <w:b w:val="0"/>
              </w:rPr>
            </w:pPr>
            <w:r w:rsidRPr="000B1AC7">
              <w:rPr>
                <w:b w:val="0"/>
                <w:bCs w:val="0"/>
              </w:rPr>
              <w:t>«___» _________ 202__ г</w:t>
            </w:r>
          </w:p>
        </w:tc>
      </w:tr>
      <w:tr w:rsidR="00990FBE" w:rsidRPr="00633A58" w:rsidTr="00D26DCC">
        <w:trPr>
          <w:jc w:val="center"/>
        </w:trPr>
        <w:tc>
          <w:tcPr>
            <w:tcW w:w="4428" w:type="dxa"/>
            <w:shd w:val="clear" w:color="auto" w:fill="auto"/>
          </w:tcPr>
          <w:p w:rsidR="00990FBE" w:rsidRPr="00633A58" w:rsidRDefault="00990FBE" w:rsidP="00D26DCC">
            <w:pPr>
              <w:pStyle w:val="ad"/>
              <w:jc w:val="left"/>
              <w:rPr>
                <w:b w:val="0"/>
              </w:rPr>
            </w:pPr>
            <w:r w:rsidRPr="00633A58">
              <w:rPr>
                <w:b w:val="0"/>
              </w:rPr>
              <w:t>м.п.</w:t>
            </w:r>
          </w:p>
        </w:tc>
        <w:tc>
          <w:tcPr>
            <w:tcW w:w="4243" w:type="dxa"/>
            <w:shd w:val="clear" w:color="auto" w:fill="auto"/>
          </w:tcPr>
          <w:p w:rsidR="00990FBE" w:rsidRPr="00633A58" w:rsidRDefault="00990FBE" w:rsidP="00D26DCC">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5E2" w:rsidRDefault="00AB55E2">
      <w:r>
        <w:separator/>
      </w:r>
    </w:p>
  </w:endnote>
  <w:endnote w:type="continuationSeparator" w:id="0">
    <w:p w:rsidR="00AB55E2" w:rsidRDefault="00AB55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5E2" w:rsidRDefault="00AB55E2">
      <w:r>
        <w:separator/>
      </w:r>
    </w:p>
  </w:footnote>
  <w:footnote w:type="continuationSeparator" w:id="0">
    <w:p w:rsidR="00AB55E2" w:rsidRDefault="00AB55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E754CB"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E754CB">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2E2982">
      <w:rPr>
        <w:noProof/>
        <w:sz w:val="22"/>
        <w:szCs w:val="22"/>
      </w:rPr>
      <w:t>4</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23554"/>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1378"/>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0B20"/>
    <w:rsid w:val="00082B00"/>
    <w:rsid w:val="00082D69"/>
    <w:rsid w:val="00084D0D"/>
    <w:rsid w:val="000850AF"/>
    <w:rsid w:val="000861EC"/>
    <w:rsid w:val="000875BD"/>
    <w:rsid w:val="000900B8"/>
    <w:rsid w:val="0009074C"/>
    <w:rsid w:val="00090818"/>
    <w:rsid w:val="000908F1"/>
    <w:rsid w:val="0009179F"/>
    <w:rsid w:val="000934F0"/>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E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42A1"/>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43AD"/>
    <w:rsid w:val="00216B61"/>
    <w:rsid w:val="0021776A"/>
    <w:rsid w:val="00217B21"/>
    <w:rsid w:val="00220243"/>
    <w:rsid w:val="00221737"/>
    <w:rsid w:val="0022303C"/>
    <w:rsid w:val="002233F1"/>
    <w:rsid w:val="00223D6C"/>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6E7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1A9"/>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982"/>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35829"/>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284D"/>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86A"/>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B7BF4"/>
    <w:rsid w:val="006C0DC6"/>
    <w:rsid w:val="006C2138"/>
    <w:rsid w:val="006C25D0"/>
    <w:rsid w:val="006C358F"/>
    <w:rsid w:val="006C3FC0"/>
    <w:rsid w:val="006C4255"/>
    <w:rsid w:val="006C66F9"/>
    <w:rsid w:val="006D005E"/>
    <w:rsid w:val="006D0497"/>
    <w:rsid w:val="006D07FB"/>
    <w:rsid w:val="006D089A"/>
    <w:rsid w:val="006D0E78"/>
    <w:rsid w:val="006D38DB"/>
    <w:rsid w:val="006D3BB7"/>
    <w:rsid w:val="006D644C"/>
    <w:rsid w:val="006D74CD"/>
    <w:rsid w:val="006D7F92"/>
    <w:rsid w:val="006E17BB"/>
    <w:rsid w:val="006E2112"/>
    <w:rsid w:val="006E22A0"/>
    <w:rsid w:val="006E36CF"/>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1288"/>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B04"/>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0B80"/>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76B"/>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01B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36C0"/>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0FBE"/>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6264"/>
    <w:rsid w:val="00A16413"/>
    <w:rsid w:val="00A1655F"/>
    <w:rsid w:val="00A228F7"/>
    <w:rsid w:val="00A23351"/>
    <w:rsid w:val="00A23C43"/>
    <w:rsid w:val="00A25648"/>
    <w:rsid w:val="00A25985"/>
    <w:rsid w:val="00A265E1"/>
    <w:rsid w:val="00A269A2"/>
    <w:rsid w:val="00A26A2B"/>
    <w:rsid w:val="00A31389"/>
    <w:rsid w:val="00A32773"/>
    <w:rsid w:val="00A330BD"/>
    <w:rsid w:val="00A34CE6"/>
    <w:rsid w:val="00A35F96"/>
    <w:rsid w:val="00A36CAC"/>
    <w:rsid w:val="00A37689"/>
    <w:rsid w:val="00A3785D"/>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5E2"/>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025"/>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C7AAD"/>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1B44"/>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32B"/>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42D2"/>
    <w:rsid w:val="00CF518C"/>
    <w:rsid w:val="00CF5BE5"/>
    <w:rsid w:val="00CF6ECB"/>
    <w:rsid w:val="00CF7125"/>
    <w:rsid w:val="00D0076E"/>
    <w:rsid w:val="00D00CB6"/>
    <w:rsid w:val="00D01A8B"/>
    <w:rsid w:val="00D025F6"/>
    <w:rsid w:val="00D031F0"/>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A77B2"/>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54CB"/>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AD8"/>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3878"/>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2453</Words>
  <Characters>13983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16404</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9</cp:revision>
  <cp:lastPrinted>2024-07-11T08:33:00Z</cp:lastPrinted>
  <dcterms:created xsi:type="dcterms:W3CDTF">2025-11-10T13:41:00Z</dcterms:created>
  <dcterms:modified xsi:type="dcterms:W3CDTF">2025-11-13T12:56:00Z</dcterms:modified>
</cp:coreProperties>
</file>